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96158" w:rsidRPr="00775A2B" w:rsidP="00D813FF">
      <w:pPr>
        <w:spacing w:after="0"/>
        <w:jc w:val="center"/>
        <w:rPr>
          <w:rFonts w:ascii="Times New Roman" w:eastAsia="Times New Roman" w:hAnsi="Times New Roman" w:cs="Times New Roman"/>
          <w:i/>
          <w:color w:val="000000"/>
        </w:rPr>
      </w:pPr>
    </w:p>
    <w:p w:rsidR="00D813FF" w:rsidRPr="00D813FF" w:rsidP="00D813FF">
      <w:pPr>
        <w:spacing w:after="0"/>
        <w:jc w:val="center"/>
        <w:rPr>
          <w:rFonts w:ascii="Times New Roman" w:hAnsi="Times New Roman" w:cs="Times New Roman"/>
          <w:sz w:val="24"/>
          <w:szCs w:val="24"/>
        </w:rPr>
      </w:pPr>
      <w:bookmarkStart w:id="0" w:name="_GoBack"/>
      <w:bookmarkEnd w:id="0"/>
      <w:r w:rsidRPr="007411E3">
        <w:rPr>
          <w:rFonts w:ascii="Times New Roman" w:hAnsi="Times New Roman" w:cs="Times New Roman"/>
          <w:b/>
        </w:rPr>
        <w:t>Инструкция по заполнению заявки на участие в закупке</w:t>
      </w:r>
    </w:p>
    <w:p w:rsidR="00D813FF" w:rsidRPr="007411E3" w:rsidP="00D813FF">
      <w:pPr>
        <w:pStyle w:val="ConsPlusNormal"/>
        <w:ind w:firstLine="540"/>
        <w:jc w:val="center"/>
        <w:rPr>
          <w:rFonts w:ascii="Times New Roman" w:hAnsi="Times New Roman" w:cs="Times New Roman"/>
          <w:b/>
        </w:rPr>
      </w:pPr>
    </w:p>
    <w:p w:rsidR="00D813FF" w:rsidRPr="007411E3" w:rsidP="00D813FF">
      <w:pPr>
        <w:autoSpaceDE w:val="0"/>
        <w:autoSpaceDN w:val="0"/>
        <w:adjustRightInd w:val="0"/>
        <w:spacing w:after="0" w:line="240" w:lineRule="auto"/>
        <w:ind w:firstLine="540"/>
        <w:jc w:val="both"/>
        <w:rPr>
          <w:rFonts w:ascii="Times New Roman" w:hAnsi="Times New Roman"/>
          <w:i/>
          <w:color w:val="000000"/>
        </w:rPr>
      </w:pPr>
      <w:r w:rsidRPr="007411E3">
        <w:rPr>
          <w:rFonts w:ascii="Times New Roman" w:hAnsi="Times New Roman"/>
          <w:i/>
          <w:color w:val="000000"/>
        </w:rPr>
        <w:t>Заявка участника закупки должна содержать всю необходимую информацию и документы, предусмотренные разделом «</w:t>
      </w:r>
      <w:r w:rsidRPr="007411E3">
        <w:rPr>
          <w:rFonts w:ascii="Times New Roman" w:hAnsi="Times New Roman"/>
          <w:i/>
        </w:rPr>
        <w:t>Требования к содержанию, составу заявки на участие в закупке»</w:t>
      </w:r>
      <w:r w:rsidRPr="007411E3">
        <w:rPr>
          <w:rFonts w:ascii="Times New Roman" w:hAnsi="Times New Roman"/>
          <w:i/>
          <w:color w:val="000000"/>
        </w:rPr>
        <w:t>.</w:t>
      </w:r>
    </w:p>
    <w:p w:rsidR="00D813FF" w:rsidRPr="007411E3" w:rsidP="00D813FF">
      <w:pPr>
        <w:autoSpaceDE w:val="0"/>
        <w:autoSpaceDN w:val="0"/>
        <w:adjustRightInd w:val="0"/>
        <w:spacing w:after="0" w:line="240" w:lineRule="auto"/>
        <w:ind w:firstLine="540"/>
        <w:jc w:val="both"/>
        <w:rPr>
          <w:rFonts w:ascii="Times New Roman" w:hAnsi="Times New Roman"/>
          <w:i/>
          <w:color w:val="000000"/>
        </w:rPr>
      </w:pPr>
    </w:p>
    <w:p w:rsidR="00D813FF" w:rsidRPr="007411E3" w:rsidP="00D813FF">
      <w:pPr>
        <w:pStyle w:val="s1"/>
        <w:shd w:val="clear" w:color="auto" w:fill="FFFFFF"/>
        <w:spacing w:before="0" w:beforeAutospacing="0" w:after="300" w:afterAutospacing="0"/>
        <w:ind w:firstLine="540"/>
        <w:jc w:val="both"/>
        <w:rPr>
          <w:bCs/>
          <w:i/>
          <w:iCs/>
          <w:sz w:val="22"/>
          <w:szCs w:val="22"/>
        </w:rPr>
      </w:pPr>
      <w:r w:rsidRPr="007411E3">
        <w:rPr>
          <w:b/>
          <w:i/>
          <w:sz w:val="22"/>
          <w:szCs w:val="22"/>
        </w:rPr>
        <w:t>Характеристики</w:t>
      </w:r>
      <w:r w:rsidRPr="007411E3">
        <w:rPr>
          <w:i/>
          <w:sz w:val="22"/>
          <w:szCs w:val="22"/>
        </w:rPr>
        <w:t xml:space="preserve"> </w:t>
      </w:r>
      <w:r w:rsidRPr="007411E3">
        <w:rPr>
          <w:bCs/>
          <w:i/>
          <w:iCs/>
          <w:sz w:val="22"/>
          <w:szCs w:val="22"/>
        </w:rPr>
        <w:t xml:space="preserve">предлагаемого участником закупки товара, соответствующие показателям, установленным извещением, </w:t>
      </w:r>
      <w:r w:rsidRPr="007411E3">
        <w:rPr>
          <w:b/>
          <w:bCs/>
          <w:i/>
          <w:iCs/>
          <w:sz w:val="22"/>
          <w:szCs w:val="22"/>
        </w:rPr>
        <w:t>товарный знак</w:t>
      </w:r>
      <w:r w:rsidRPr="007411E3">
        <w:rPr>
          <w:bCs/>
          <w:i/>
          <w:iCs/>
          <w:sz w:val="22"/>
          <w:szCs w:val="22"/>
        </w:rPr>
        <w:t xml:space="preserve"> (при наличии), </w:t>
      </w:r>
      <w:r w:rsidRPr="007411E3">
        <w:rPr>
          <w:b/>
          <w:bCs/>
          <w:i/>
          <w:iCs/>
          <w:sz w:val="22"/>
          <w:szCs w:val="22"/>
        </w:rPr>
        <w:t>наименование страны происхождения</w:t>
      </w:r>
      <w:r w:rsidRPr="007411E3">
        <w:rPr>
          <w:bCs/>
          <w:i/>
          <w:iCs/>
          <w:sz w:val="22"/>
          <w:szCs w:val="22"/>
        </w:rPr>
        <w:t xml:space="preserve"> необходимо </w:t>
      </w:r>
      <w:r w:rsidRPr="007411E3">
        <w:rPr>
          <w:b/>
          <w:bCs/>
          <w:i/>
          <w:iCs/>
          <w:sz w:val="22"/>
          <w:szCs w:val="22"/>
        </w:rPr>
        <w:t>заполнять в структурированном виде</w:t>
      </w:r>
      <w:r w:rsidRPr="007411E3">
        <w:rPr>
          <w:bCs/>
          <w:i/>
          <w:iCs/>
          <w:sz w:val="22"/>
          <w:szCs w:val="22"/>
        </w:rPr>
        <w:t xml:space="preserve"> (посредством площадки). </w:t>
      </w:r>
      <w:r w:rsidRPr="007411E3">
        <w:rPr>
          <w:bCs/>
          <w:i/>
          <w:iCs/>
          <w:sz w:val="22"/>
          <w:szCs w:val="22"/>
        </w:rPr>
        <w:br/>
        <w:t xml:space="preserve">В случае дополнительного приложения в заявке файла с описанием товара информация в нем </w:t>
      </w:r>
      <w:r w:rsidRPr="007411E3">
        <w:rPr>
          <w:bCs/>
          <w:i/>
          <w:iCs/>
          <w:sz w:val="22"/>
          <w:szCs w:val="22"/>
        </w:rPr>
        <w:br/>
        <w:t>не должна противоречить структурированной заявке (должна быть идентичной).</w:t>
      </w:r>
    </w:p>
    <w:p w:rsidR="00D813FF" w:rsidRPr="007411E3" w:rsidP="00D813FF">
      <w:pPr>
        <w:autoSpaceDE w:val="0"/>
        <w:autoSpaceDN w:val="0"/>
        <w:adjustRightInd w:val="0"/>
        <w:spacing w:after="0" w:line="240" w:lineRule="auto"/>
        <w:ind w:firstLine="540"/>
        <w:jc w:val="both"/>
        <w:rPr>
          <w:rFonts w:ascii="Times New Roman" w:hAnsi="Times New Roman"/>
          <w:i/>
        </w:rPr>
      </w:pPr>
      <w:r w:rsidRPr="007411E3">
        <w:rPr>
          <w:rFonts w:ascii="Times New Roman" w:hAnsi="Times New Roman"/>
          <w:i/>
          <w:iCs/>
        </w:rPr>
        <w:t xml:space="preserve">При указании значений характеристик предлагаемого товара в заявке участнику закупки необходимо руководствоваться правилами, предусмотренными данной инструкцией. Инструкция предусматривает правила указания (заполнения) значений характеристик отдельно на каждый случай требований извещения закупки, с учетом применения слов (словосочетаний), символов, союзов, знаков, их комбинаций </w:t>
      </w:r>
      <w:r w:rsidRPr="007411E3">
        <w:rPr>
          <w:rFonts w:ascii="Times New Roman" w:hAnsi="Times New Roman"/>
          <w:i/>
        </w:rPr>
        <w:t>и т.п.</w:t>
      </w:r>
    </w:p>
    <w:p w:rsidR="00D813FF" w:rsidRPr="007411E3" w:rsidP="00D813FF">
      <w:pPr>
        <w:autoSpaceDE w:val="0"/>
        <w:autoSpaceDN w:val="0"/>
        <w:adjustRightInd w:val="0"/>
        <w:spacing w:after="0" w:line="240" w:lineRule="auto"/>
        <w:ind w:firstLine="540"/>
        <w:jc w:val="both"/>
        <w:rPr>
          <w:rFonts w:ascii="Times New Roman" w:hAnsi="Times New Roman"/>
          <w:i/>
        </w:rPr>
      </w:pPr>
    </w:p>
    <w:p w:rsidR="00D813FF" w:rsidRPr="007411E3" w:rsidP="00D813FF">
      <w:pPr>
        <w:autoSpaceDE w:val="0"/>
        <w:autoSpaceDN w:val="0"/>
        <w:adjustRightInd w:val="0"/>
        <w:spacing w:after="0" w:line="240" w:lineRule="auto"/>
        <w:ind w:firstLine="540"/>
        <w:jc w:val="both"/>
        <w:rPr>
          <w:rFonts w:ascii="Times New Roman" w:hAnsi="Times New Roman"/>
          <w:i/>
          <w:strike/>
          <w:color w:val="FF0000"/>
        </w:rPr>
      </w:pPr>
      <w:r w:rsidRPr="007411E3">
        <w:rPr>
          <w:rFonts w:ascii="Times New Roman" w:hAnsi="Times New Roman"/>
          <w:b/>
          <w:i/>
        </w:rPr>
        <w:t>Значения характеристик (показателей), указанные в извещении, подлежат конкретизации за исключением, если указаны формулировки «Значение характеристики не может изменяться участником закупки»</w:t>
      </w:r>
      <w:r w:rsidRPr="007411E3">
        <w:rPr>
          <w:rFonts w:ascii="Times New Roman" w:hAnsi="Times New Roman"/>
          <w:i/>
        </w:rPr>
        <w:t xml:space="preserve">, </w:t>
      </w:r>
      <w:r w:rsidRPr="007411E3">
        <w:rPr>
          <w:rFonts w:ascii="Times New Roman" w:hAnsi="Times New Roman"/>
          <w:b/>
          <w:i/>
        </w:rPr>
        <w:t xml:space="preserve">«Участник закупки указывает в заявке все значения характеристики», </w:t>
      </w:r>
      <w:r w:rsidRPr="007411E3">
        <w:rPr>
          <w:rFonts w:ascii="Times New Roman" w:hAnsi="Times New Roman"/>
          <w:i/>
        </w:rPr>
        <w:t>которые означают, что значение характеристики (показателя) должно остаться в неизменном виде.</w:t>
      </w:r>
    </w:p>
    <w:p w:rsidR="00D813FF" w:rsidRPr="007411E3" w:rsidP="00D813FF">
      <w:pPr>
        <w:autoSpaceDE w:val="0"/>
        <w:autoSpaceDN w:val="0"/>
        <w:adjustRightInd w:val="0"/>
        <w:spacing w:after="0" w:line="240" w:lineRule="auto"/>
        <w:ind w:firstLine="540"/>
        <w:jc w:val="both"/>
        <w:rPr>
          <w:rFonts w:ascii="Times New Roman" w:hAnsi="Times New Roman"/>
          <w:i/>
        </w:rPr>
      </w:pPr>
    </w:p>
    <w:p w:rsidR="00D813FF" w:rsidRPr="007411E3" w:rsidP="00D813FF">
      <w:pPr>
        <w:autoSpaceDE w:val="0"/>
        <w:autoSpaceDN w:val="0"/>
        <w:adjustRightInd w:val="0"/>
        <w:spacing w:after="0" w:line="240" w:lineRule="auto"/>
        <w:ind w:firstLine="540"/>
        <w:jc w:val="both"/>
        <w:rPr>
          <w:rFonts w:ascii="Times New Roman" w:hAnsi="Times New Roman"/>
          <w:b/>
          <w:bCs/>
          <w:i/>
        </w:rPr>
      </w:pPr>
      <w:r w:rsidRPr="007411E3">
        <w:rPr>
          <w:rFonts w:ascii="Times New Roman" w:hAnsi="Times New Roman"/>
          <w:i/>
        </w:rPr>
        <w:t>Формулировка инструкции в извещении «</w:t>
      </w:r>
      <w:r w:rsidRPr="007411E3">
        <w:rPr>
          <w:rFonts w:ascii="Times New Roman" w:hAnsi="Times New Roman"/>
          <w:b/>
          <w:bCs/>
          <w:i/>
        </w:rPr>
        <w:t xml:space="preserve">Участник закупки указывает в заявке конкретное значение характеристики» </w:t>
      </w:r>
      <w:r w:rsidRPr="007411E3">
        <w:rPr>
          <w:rFonts w:ascii="Times New Roman" w:hAnsi="Times New Roman"/>
          <w:i/>
        </w:rPr>
        <w:t xml:space="preserve">означает, что участнику необходимо </w:t>
      </w:r>
      <w:r w:rsidRPr="007411E3">
        <w:rPr>
          <w:rFonts w:ascii="Times New Roman" w:hAnsi="Times New Roman"/>
          <w:b/>
          <w:i/>
          <w:u w:val="single"/>
        </w:rPr>
        <w:t>указать конкретное(ые) значение(я) с учетом нижеприведенных правил</w:t>
      </w:r>
      <w:r w:rsidRPr="007411E3">
        <w:rPr>
          <w:rFonts w:ascii="Times New Roman" w:hAnsi="Times New Roman"/>
          <w:i/>
        </w:rPr>
        <w:t>.</w:t>
      </w:r>
    </w:p>
    <w:p w:rsidR="00D813FF" w:rsidRPr="007411E3" w:rsidP="00D813FF">
      <w:pPr>
        <w:autoSpaceDE w:val="0"/>
        <w:autoSpaceDN w:val="0"/>
        <w:adjustRightInd w:val="0"/>
        <w:spacing w:after="0" w:line="240" w:lineRule="auto"/>
        <w:ind w:firstLine="540"/>
        <w:jc w:val="both"/>
        <w:rPr>
          <w:rFonts w:ascii="Times New Roman" w:hAnsi="Times New Roman"/>
          <w:i/>
        </w:rPr>
      </w:pPr>
    </w:p>
    <w:p w:rsidR="00D813FF" w:rsidRPr="007411E3" w:rsidP="00D813FF">
      <w:pPr>
        <w:autoSpaceDE w:val="0"/>
        <w:autoSpaceDN w:val="0"/>
        <w:adjustRightInd w:val="0"/>
        <w:spacing w:after="0" w:line="240" w:lineRule="auto"/>
        <w:ind w:firstLine="540"/>
        <w:jc w:val="both"/>
        <w:rPr>
          <w:rFonts w:ascii="Times New Roman" w:hAnsi="Times New Roman"/>
          <w:i/>
          <w:iCs/>
        </w:rPr>
      </w:pPr>
      <w:r w:rsidRPr="007411E3">
        <w:rPr>
          <w:rFonts w:ascii="Times New Roman" w:hAnsi="Times New Roman"/>
          <w:i/>
        </w:rPr>
        <w:t xml:space="preserve">Если в извещении закупки значения </w:t>
      </w:r>
      <w:r w:rsidRPr="007411E3">
        <w:rPr>
          <w:rFonts w:ascii="Times New Roman" w:hAnsi="Times New Roman"/>
          <w:b/>
          <w:i/>
        </w:rPr>
        <w:t>характеристик (показателей)</w:t>
      </w:r>
      <w:r w:rsidRPr="007411E3">
        <w:rPr>
          <w:rFonts w:ascii="Times New Roman" w:hAnsi="Times New Roman"/>
          <w:i/>
        </w:rPr>
        <w:t xml:space="preserve">, для которых установлены минимальные значения (сопровождаются словами </w:t>
      </w:r>
      <w:r w:rsidRPr="007411E3">
        <w:rPr>
          <w:rFonts w:ascii="Times New Roman" w:hAnsi="Times New Roman"/>
          <w:b/>
          <w:i/>
        </w:rPr>
        <w:t xml:space="preserve">«не менее», «от», «не ниже», знак «≥», </w:t>
      </w:r>
      <w:r w:rsidRPr="007411E3">
        <w:rPr>
          <w:rFonts w:ascii="Times New Roman" w:hAnsi="Times New Roman"/>
          <w:b/>
          <w:i/>
        </w:rPr>
        <w:br/>
        <w:t>«не ранее»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равные или превышающие значения, установленные извещением. (Например, </w:t>
      </w:r>
      <w:r w:rsidRPr="007411E3">
        <w:rPr>
          <w:rFonts w:ascii="Times New Roman" w:hAnsi="Times New Roman"/>
          <w:i/>
        </w:rPr>
        <w:br/>
        <w:t>в извещении установлено требование «длина не менее 100мм» участнику необходимо указать значение равное 100мм или любое значение, превышающее установленное извещением).</w:t>
      </w:r>
    </w:p>
    <w:p w:rsidR="00D813FF" w:rsidRPr="007411E3" w:rsidP="00D813FF">
      <w:pPr>
        <w:pStyle w:val="3"/>
        <w:numPr>
          <w:ilvl w:val="2"/>
          <w:numId w:val="0"/>
        </w:numPr>
        <w:ind w:firstLine="567"/>
        <w:rPr>
          <w:rFonts w:ascii="Times New Roman" w:hAnsi="Times New Roman"/>
          <w:i/>
          <w:sz w:val="22"/>
          <w:szCs w:val="22"/>
          <w:u w:val="single"/>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значения </w:t>
      </w:r>
      <w:r w:rsidRPr="007411E3">
        <w:rPr>
          <w:rFonts w:ascii="Times New Roman" w:hAnsi="Times New Roman"/>
          <w:b/>
          <w:i/>
        </w:rPr>
        <w:t>характеристик (показателей)</w:t>
      </w:r>
      <w:r w:rsidRPr="007411E3">
        <w:rPr>
          <w:rFonts w:ascii="Times New Roman" w:hAnsi="Times New Roman"/>
          <w:i/>
        </w:rPr>
        <w:t xml:space="preserve">, для которых установлены максимальные значения (сопровождаются словами </w:t>
      </w:r>
      <w:r w:rsidRPr="007411E3">
        <w:rPr>
          <w:rFonts w:ascii="Times New Roman" w:hAnsi="Times New Roman"/>
          <w:b/>
          <w:i/>
        </w:rPr>
        <w:t>«не более», «до», «не выше», «не превышает», знак «≤», «не позже»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равные или меньшие значений, установленных извещением закупки. (Например, в извещении закупки установлено требование «длина не более 100мм» участнику необходимо указать значение равное 100мм или любое значение меньше установленного извещением).</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значения </w:t>
      </w:r>
      <w:r w:rsidRPr="007411E3">
        <w:rPr>
          <w:rFonts w:ascii="Times New Roman" w:hAnsi="Times New Roman"/>
          <w:b/>
          <w:i/>
        </w:rPr>
        <w:t xml:space="preserve">характеристик (показателей), </w:t>
      </w:r>
      <w:r w:rsidRPr="007411E3">
        <w:rPr>
          <w:rFonts w:ascii="Times New Roman" w:hAnsi="Times New Roman"/>
          <w:i/>
        </w:rPr>
        <w:t xml:space="preserve">для которых установлены минимальные значения (сопровождаются словами </w:t>
      </w:r>
      <w:r w:rsidRPr="007411E3">
        <w:rPr>
          <w:rFonts w:ascii="Times New Roman" w:hAnsi="Times New Roman"/>
          <w:b/>
          <w:i/>
        </w:rPr>
        <w:t>«более», «выше», знак «&gt;», «больше»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превышающие значения, установленные извещением закупки, т.е. установленное значение в извещении закупки </w:t>
      </w:r>
      <w:r w:rsidRPr="007411E3">
        <w:rPr>
          <w:rFonts w:ascii="Times New Roman" w:hAnsi="Times New Roman"/>
          <w:i/>
        </w:rPr>
        <w:br/>
        <w:t>не включительно. (Например, в извещении закупки установлено требование «длина более 100мм» участнику необходимо указать значение 101мм или любое значение, превышающее установленного извещением закупки).</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значения </w:t>
      </w:r>
      <w:r w:rsidRPr="007411E3">
        <w:rPr>
          <w:rFonts w:ascii="Times New Roman" w:hAnsi="Times New Roman"/>
          <w:b/>
          <w:i/>
        </w:rPr>
        <w:t xml:space="preserve">характеристик (показателей), </w:t>
      </w:r>
      <w:r w:rsidRPr="007411E3">
        <w:rPr>
          <w:rFonts w:ascii="Times New Roman" w:hAnsi="Times New Roman"/>
          <w:i/>
        </w:rPr>
        <w:t xml:space="preserve">для которых установлены минимальные значения сопровождаются словами </w:t>
      </w:r>
      <w:r w:rsidRPr="007411E3">
        <w:rPr>
          <w:rFonts w:ascii="Times New Roman" w:hAnsi="Times New Roman"/>
          <w:b/>
          <w:i/>
        </w:rPr>
        <w:t>«и более», «и выше», «и больше»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равные или превышающие значения, установленные извещением закупки. (Например, в извещении закупки установлено требование «игла в комплекте: две и более» участнику необходимо указать значение </w:t>
      </w:r>
      <w:r w:rsidRPr="007411E3">
        <w:rPr>
          <w:rFonts w:ascii="Times New Roman" w:hAnsi="Times New Roman"/>
          <w:i/>
        </w:rPr>
        <w:br/>
        <w:t>2 или любое значение, превышающее установленного извещением закупки).</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 </w:t>
      </w: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значения </w:t>
      </w:r>
      <w:r w:rsidRPr="007411E3">
        <w:rPr>
          <w:rFonts w:ascii="Times New Roman" w:hAnsi="Times New Roman"/>
          <w:b/>
          <w:i/>
        </w:rPr>
        <w:t>характеристик (показателей)</w:t>
      </w:r>
      <w:r w:rsidRPr="007411E3">
        <w:rPr>
          <w:rFonts w:ascii="Times New Roman" w:hAnsi="Times New Roman"/>
          <w:i/>
        </w:rPr>
        <w:t xml:space="preserve">, для которых установлены максимальные значения (сопровождаются словами </w:t>
      </w:r>
      <w:r w:rsidRPr="007411E3">
        <w:rPr>
          <w:rFonts w:ascii="Times New Roman" w:hAnsi="Times New Roman"/>
          <w:b/>
          <w:i/>
        </w:rPr>
        <w:t>«менее», «ниже», знак «&lt;», «ранее», «меньше»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меньшие значений, установленных извещением закупки, т.е. установленное значение в извещении не включительно. (Например, в извещении закупки установлено требование «длина менее 100мм» участнику необходимо указать значение 99мм или любое значение, которое является меньше установленного извещением закупки).</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значения </w:t>
      </w:r>
      <w:r w:rsidRPr="007411E3">
        <w:rPr>
          <w:rFonts w:ascii="Times New Roman" w:hAnsi="Times New Roman"/>
          <w:b/>
          <w:i/>
        </w:rPr>
        <w:t>характеристик (показателей)</w:t>
      </w:r>
      <w:r w:rsidRPr="007411E3">
        <w:rPr>
          <w:rFonts w:ascii="Times New Roman" w:hAnsi="Times New Roman"/>
          <w:i/>
        </w:rPr>
        <w:t xml:space="preserve">, для которых установлены максимальные значения сопровождаются словами </w:t>
      </w:r>
      <w:r w:rsidRPr="007411E3">
        <w:rPr>
          <w:rFonts w:ascii="Times New Roman" w:hAnsi="Times New Roman"/>
          <w:b/>
          <w:i/>
        </w:rPr>
        <w:t>«и менее», «и ниже», «и ранее», «и меньше»</w:t>
      </w:r>
      <w:r w:rsidRPr="007411E3">
        <w:rPr>
          <w:rFonts w:ascii="Times New Roman" w:hAnsi="Times New Roman"/>
          <w:i/>
        </w:rPr>
        <w:t xml:space="preserve">, участнику закупки необходимо указать конкретные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равные или меньшие значениям, установленным извещением закупки. (Например, в извещении закупки установлено требование «время заряда батареи 4 часа и менее» участнику необходимо указать значение 4 или любое значение, которое является меньше установленного извещением закупки).</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минимальные и максимальные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сопровождается одновременным указанием комбинации знаков </w:t>
      </w:r>
      <w:r w:rsidRPr="007411E3">
        <w:rPr>
          <w:rFonts w:ascii="Times New Roman" w:hAnsi="Times New Roman"/>
          <w:b/>
          <w:i/>
          <w:u w:val="single"/>
        </w:rPr>
        <w:t>«&gt;», «≥», «≤», «&lt;»</w:t>
      </w:r>
      <w:r w:rsidRPr="007411E3">
        <w:rPr>
          <w:rFonts w:ascii="Times New Roman" w:hAnsi="Times New Roman"/>
          <w:i/>
          <w:u w:val="single"/>
        </w:rPr>
        <w:t>,</w:t>
      </w:r>
      <w:r w:rsidRPr="007411E3">
        <w:rPr>
          <w:rFonts w:ascii="Times New Roman" w:hAnsi="Times New Roman"/>
          <w:i/>
          <w:u w:val="single"/>
        </w:rPr>
        <w:br/>
      </w:r>
      <w:r w:rsidRPr="007411E3">
        <w:rPr>
          <w:rFonts w:ascii="Times New Roman" w:hAnsi="Times New Roman"/>
          <w:b/>
          <w:i/>
        </w:rPr>
        <w:t>а также союза «и»</w:t>
      </w:r>
      <w:r w:rsidRPr="007411E3">
        <w:rPr>
          <w:rFonts w:ascii="Times New Roman" w:hAnsi="Times New Roman"/>
          <w:i/>
        </w:rPr>
        <w:t xml:space="preserve">, участнику закупки необходимо указать конкретное значение </w:t>
      </w:r>
      <w:r w:rsidRPr="007411E3">
        <w:rPr>
          <w:rFonts w:ascii="Times New Roman" w:hAnsi="Times New Roman"/>
          <w:b/>
          <w:i/>
        </w:rPr>
        <w:t>характеристики (показателя)</w:t>
      </w:r>
      <w:r w:rsidRPr="007411E3">
        <w:rPr>
          <w:rFonts w:ascii="Times New Roman" w:hAnsi="Times New Roman"/>
          <w:i/>
        </w:rPr>
        <w:t>, которое будет равно или превышать значения, установленные извещением закупки (в зависимости от установленного знака, правила применения которого установлены выше) либо равно или меньшие значения, установленного извещением закупки (в зависимости от указанного знака, правила применения которого установлены выше). (Например, в извещении закупки установлено требование «длина &gt; 100мм и ≤ 200мм» участнику необходимо указать значение 200мм или любое другое значение, которое будет одновременно больше 100мм и равное или меньше 200мм. Например, в извещении закупки установлено требование «длина ≥ 100мм и &lt;200мм» участнику необходимо указать значение 100 мм или любое другое значение, которое будет одновременно равное или больше 100мм и меньше 200мм).</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Если в извещении закупки минимальные и максимальные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сопровождается одновременным указанием знаков </w:t>
      </w:r>
      <w:r w:rsidRPr="007411E3">
        <w:rPr>
          <w:rFonts w:ascii="Times New Roman" w:hAnsi="Times New Roman"/>
          <w:b/>
          <w:i/>
          <w:u w:val="single"/>
        </w:rPr>
        <w:t>«&gt;», «≥», «≤», «&lt;»</w:t>
      </w:r>
      <w:r w:rsidRPr="007411E3">
        <w:rPr>
          <w:rFonts w:ascii="Times New Roman" w:hAnsi="Times New Roman"/>
        </w:rPr>
        <w:t xml:space="preserve"> </w:t>
      </w:r>
      <w:r w:rsidRPr="007411E3">
        <w:rPr>
          <w:rFonts w:ascii="Times New Roman" w:hAnsi="Times New Roman"/>
          <w:i/>
        </w:rPr>
        <w:t xml:space="preserve">и </w:t>
      </w:r>
      <w:r w:rsidRPr="007411E3">
        <w:rPr>
          <w:rFonts w:ascii="Times New Roman" w:hAnsi="Times New Roman"/>
          <w:b/>
          <w:i/>
        </w:rPr>
        <w:t>союза «или»</w:t>
      </w:r>
      <w:r w:rsidRPr="007411E3">
        <w:rPr>
          <w:rFonts w:ascii="Times New Roman" w:hAnsi="Times New Roman"/>
          <w:i/>
        </w:rPr>
        <w:t xml:space="preserve">, участнику закупки необходимо указать конкретное значение </w:t>
      </w:r>
      <w:r w:rsidRPr="007411E3">
        <w:rPr>
          <w:rFonts w:ascii="Times New Roman" w:hAnsi="Times New Roman"/>
          <w:b/>
          <w:i/>
        </w:rPr>
        <w:t>характеристики (показателя)</w:t>
      </w:r>
      <w:r w:rsidRPr="007411E3">
        <w:rPr>
          <w:rFonts w:ascii="Times New Roman" w:hAnsi="Times New Roman"/>
          <w:i/>
        </w:rPr>
        <w:t>, которое будет меньше или равно или превышать значения, установленные извещением закупки (в зависимости от установленного знака, правила применения которого установлены выше) или указать значение соответствующее значению после союза «или». (Например, в извещении закупки установлено требование «Максимальное число одновременно используемых независимых приемных радиочастотных каналов: ≥ 32 шт. или каналонезависимая система» участнику необходимо указать значение 32 шт.  или любое другое значение, которое будет больше 32 или указать значение «каналонезависимая система»).</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p>
    <w:p w:rsidR="00D813FF" w:rsidRPr="007411E3" w:rsidP="00D813FF">
      <w:pPr>
        <w:ind w:firstLine="708"/>
        <w:jc w:val="both"/>
        <w:rPr>
          <w:rFonts w:ascii="Times New Roman" w:hAnsi="Times New Roman"/>
        </w:rPr>
      </w:pPr>
      <w:r w:rsidRPr="007411E3">
        <w:rPr>
          <w:rFonts w:ascii="Times New Roman" w:hAnsi="Times New Roman"/>
          <w:i/>
        </w:rPr>
        <w:t xml:space="preserve">Если в извещении закупки минимальные и максимальные значения </w:t>
      </w:r>
      <w:r w:rsidRPr="007411E3">
        <w:rPr>
          <w:rFonts w:ascii="Times New Roman" w:hAnsi="Times New Roman"/>
          <w:b/>
          <w:i/>
        </w:rPr>
        <w:t>характеристик (показателей)</w:t>
      </w:r>
      <w:r w:rsidRPr="007411E3">
        <w:rPr>
          <w:rFonts w:ascii="Times New Roman" w:hAnsi="Times New Roman"/>
          <w:i/>
        </w:rPr>
        <w:t xml:space="preserve"> сопровождается одновременным указанием слов </w:t>
      </w:r>
      <w:r w:rsidRPr="007411E3">
        <w:rPr>
          <w:rFonts w:ascii="Times New Roman" w:hAnsi="Times New Roman"/>
          <w:b/>
          <w:i/>
        </w:rPr>
        <w:t xml:space="preserve">«не менее» «не более», </w:t>
      </w:r>
      <w:r w:rsidRPr="007411E3">
        <w:rPr>
          <w:rFonts w:ascii="Times New Roman" w:hAnsi="Times New Roman"/>
          <w:i/>
        </w:rPr>
        <w:t xml:space="preserve">участнику закупки необходимо указать конкретное значение </w:t>
      </w:r>
      <w:r w:rsidRPr="007411E3">
        <w:rPr>
          <w:rFonts w:ascii="Times New Roman" w:hAnsi="Times New Roman"/>
          <w:b/>
          <w:i/>
        </w:rPr>
        <w:t>характеристики (показателя)</w:t>
      </w:r>
      <w:r w:rsidRPr="007411E3">
        <w:rPr>
          <w:rFonts w:ascii="Times New Roman" w:hAnsi="Times New Roman"/>
          <w:i/>
        </w:rPr>
        <w:t>, которое будет равно или больше минимального значения либо равно или меньше максимального значения, установленного извещением закупки. (Например, в описании объекта закупки установлено требование «длина не менее 100 мм не более 200 мм» участнику необходимо указать «длина 200 мм», либо значение, которое будет одновременно равное или меньше 200 мм и равное или больше 100 мм).</w:t>
      </w:r>
    </w:p>
    <w:p w:rsidR="00D813FF" w:rsidRPr="007411E3" w:rsidP="00D813FF">
      <w:pPr>
        <w:ind w:firstLine="567"/>
        <w:jc w:val="both"/>
        <w:rPr>
          <w:rFonts w:ascii="Times New Roman" w:hAnsi="Times New Roman"/>
          <w:i/>
          <w:color w:val="FF0000"/>
        </w:rPr>
      </w:pPr>
      <w:r w:rsidRPr="007411E3">
        <w:rPr>
          <w:rFonts w:ascii="Times New Roman" w:hAnsi="Times New Roman"/>
          <w:i/>
        </w:rPr>
        <w:t xml:space="preserve">Если в извещении закупки значения </w:t>
      </w:r>
      <w:r w:rsidRPr="007411E3">
        <w:rPr>
          <w:rFonts w:ascii="Times New Roman" w:hAnsi="Times New Roman"/>
          <w:b/>
          <w:i/>
        </w:rPr>
        <w:t xml:space="preserve">характеристик (показателей) </w:t>
      </w:r>
      <w:r w:rsidRPr="007411E3">
        <w:rPr>
          <w:rFonts w:ascii="Times New Roman" w:hAnsi="Times New Roman"/>
          <w:i/>
        </w:rPr>
        <w:t xml:space="preserve">указаны </w:t>
      </w:r>
      <w:r w:rsidRPr="007411E3">
        <w:rPr>
          <w:rFonts w:ascii="Times New Roman" w:hAnsi="Times New Roman"/>
          <w:i/>
        </w:rPr>
        <w:br/>
        <w:t xml:space="preserve">с применением знака </w:t>
      </w:r>
      <w:r w:rsidRPr="007411E3">
        <w:rPr>
          <w:rFonts w:ascii="Times New Roman" w:hAnsi="Times New Roman"/>
          <w:b/>
          <w:i/>
        </w:rPr>
        <w:t>«-»</w:t>
      </w:r>
      <w:r w:rsidRPr="007411E3">
        <w:rPr>
          <w:rFonts w:ascii="Times New Roman" w:hAnsi="Times New Roman"/>
          <w:i/>
        </w:rPr>
        <w:t xml:space="preserve"> или предлогов </w:t>
      </w:r>
      <w:r w:rsidRPr="007411E3">
        <w:rPr>
          <w:rFonts w:ascii="Times New Roman" w:hAnsi="Times New Roman"/>
          <w:b/>
          <w:i/>
        </w:rPr>
        <w:t>«от… до …»</w:t>
      </w:r>
      <w:r w:rsidRPr="007411E3">
        <w:rPr>
          <w:rFonts w:ascii="Times New Roman" w:hAnsi="Times New Roman"/>
          <w:i/>
        </w:rPr>
        <w:t xml:space="preserve"> без сопровождения дополнительных формулировок и словосочетаний, это означает перечисление возможных вариантов величины </w:t>
      </w:r>
      <w:r w:rsidRPr="007411E3">
        <w:rPr>
          <w:rFonts w:ascii="Times New Roman" w:hAnsi="Times New Roman"/>
          <w:i/>
        </w:rPr>
        <w:br/>
        <w:t>на выбор участника, которые соответствуют потребности заказчика, в том числе крайние минимальные или максимальные значения. Участнику необходимо указать конкретное значение, любое из перечисленных</w:t>
      </w:r>
      <w:r w:rsidRPr="007411E3">
        <w:rPr>
          <w:rFonts w:ascii="Times New Roman" w:hAnsi="Times New Roman"/>
          <w:color w:val="424242"/>
          <w:shd w:val="clear" w:color="auto" w:fill="FFFFFF"/>
        </w:rPr>
        <w:t xml:space="preserve"> </w:t>
      </w:r>
      <w:r w:rsidRPr="007411E3">
        <w:rPr>
          <w:rFonts w:ascii="Times New Roman" w:hAnsi="Times New Roman"/>
          <w:i/>
        </w:rPr>
        <w:t xml:space="preserve">(Например, в описании объекта закупки установлено требование «длина 100 мм – 200 мм» участнику необходимо указать значение 100 мм, либо значение, которое будет одновременно равное или меньше 200 мм и равное или больше 100 мм). </w:t>
      </w: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Применение в извещении закупки союзов </w:t>
      </w:r>
      <w:r w:rsidRPr="007411E3">
        <w:rPr>
          <w:rFonts w:ascii="Times New Roman" w:hAnsi="Times New Roman"/>
          <w:b/>
          <w:i/>
        </w:rPr>
        <w:t>«либо», «или»</w:t>
      </w:r>
      <w:r w:rsidRPr="007411E3">
        <w:rPr>
          <w:rFonts w:ascii="Times New Roman" w:hAnsi="Times New Roman"/>
          <w:i/>
        </w:rPr>
        <w:t xml:space="preserve"> означает, что участник должен выбрать, определить одно конкретное неизменяемое значение и указать его в своей заявке. Союзы «или» «либо» используется как знаки альтернативности, таким образом, союз «или» обозначает значение «или это, или то», союз «либо» обозначает значение «либо это, либо то». (Например, в описании объекта закупки указано «напольное покрытие синего или зеленого цвета» участнику необходимо выбрать один из предлагаемых вариантов и указать «напольное покрытие синего цвета»).</w:t>
      </w:r>
    </w:p>
    <w:p w:rsidR="00D813FF" w:rsidRPr="007411E3" w:rsidP="00D813FF">
      <w:pPr>
        <w:pStyle w:val="NoSpacing"/>
        <w:ind w:firstLine="540"/>
        <w:jc w:val="both"/>
        <w:rPr>
          <w:rFonts w:ascii="Times New Roman" w:hAnsi="Times New Roman"/>
          <w:i/>
        </w:rPr>
      </w:pPr>
    </w:p>
    <w:p w:rsidR="00D813FF" w:rsidRPr="007411E3" w:rsidP="00D813FF">
      <w:pPr>
        <w:pStyle w:val="NoSpacing"/>
        <w:ind w:firstLine="540"/>
        <w:jc w:val="both"/>
        <w:rPr>
          <w:rFonts w:ascii="Times New Roman" w:hAnsi="Times New Roman"/>
          <w:i/>
        </w:rPr>
      </w:pPr>
      <w:r w:rsidRPr="007411E3">
        <w:rPr>
          <w:rFonts w:ascii="Times New Roman" w:hAnsi="Times New Roman"/>
          <w:i/>
        </w:rPr>
        <w:t xml:space="preserve">Применение в извещении закупки союзов </w:t>
      </w:r>
      <w:r w:rsidRPr="007411E3">
        <w:rPr>
          <w:rFonts w:ascii="Times New Roman" w:hAnsi="Times New Roman"/>
          <w:b/>
          <w:i/>
        </w:rPr>
        <w:t>«и/или»</w:t>
      </w:r>
      <w:r w:rsidRPr="007411E3">
        <w:rPr>
          <w:rFonts w:ascii="Times New Roman" w:hAnsi="Times New Roman"/>
          <w:i/>
        </w:rPr>
        <w:t xml:space="preserve"> либо </w:t>
      </w:r>
      <w:r w:rsidRPr="007411E3">
        <w:rPr>
          <w:rFonts w:ascii="Times New Roman" w:hAnsi="Times New Roman"/>
          <w:b/>
          <w:i/>
        </w:rPr>
        <w:t>«и (или)»</w:t>
      </w:r>
      <w:r w:rsidRPr="007411E3">
        <w:rPr>
          <w:rFonts w:ascii="Times New Roman" w:hAnsi="Times New Roman"/>
          <w:i/>
        </w:rPr>
        <w:t xml:space="preserve"> означает, что участник должен выбрать или одно конкретное неизменяемое значение или указать оба значения </w:t>
      </w:r>
      <w:r w:rsidRPr="007411E3">
        <w:rPr>
          <w:rFonts w:ascii="Times New Roman" w:hAnsi="Times New Roman"/>
          <w:b/>
          <w:i/>
        </w:rPr>
        <w:t>с союзом «и»</w:t>
      </w:r>
      <w:r w:rsidRPr="007411E3">
        <w:rPr>
          <w:rFonts w:ascii="Times New Roman" w:hAnsi="Times New Roman"/>
          <w:i/>
        </w:rPr>
        <w:t>. (Например, описании объекта закупки указано «Спирты изо-пропанол и/или н-пропанол» участнику необходимо выбрать либо один из предлагаемых вариантов «изо-пропанол» или указать оба варианта «изо-пропанол и н-пропанол»).</w:t>
      </w:r>
    </w:p>
    <w:p w:rsidR="00D813FF" w:rsidRPr="007411E3" w:rsidP="00D813FF">
      <w:pPr>
        <w:ind w:firstLine="567"/>
        <w:jc w:val="both"/>
        <w:rPr>
          <w:rFonts w:ascii="Times New Roman" w:hAnsi="Times New Roman"/>
          <w:i/>
        </w:rPr>
      </w:pPr>
    </w:p>
    <w:p w:rsidR="00D813FF" w:rsidRPr="007411E3" w:rsidP="00D813FF">
      <w:pPr>
        <w:autoSpaceDE w:val="0"/>
        <w:autoSpaceDN w:val="0"/>
        <w:adjustRightInd w:val="0"/>
        <w:spacing w:after="0" w:line="240" w:lineRule="auto"/>
        <w:ind w:firstLine="540"/>
        <w:jc w:val="both"/>
        <w:rPr>
          <w:rFonts w:ascii="Times New Roman" w:hAnsi="Times New Roman"/>
          <w:b/>
          <w:bCs/>
          <w:i/>
        </w:rPr>
      </w:pPr>
      <w:r w:rsidRPr="007411E3">
        <w:rPr>
          <w:rFonts w:ascii="Times New Roman" w:hAnsi="Times New Roman"/>
          <w:i/>
        </w:rPr>
        <w:t>Формулировка инструкции в извещении «</w:t>
      </w:r>
      <w:r w:rsidRPr="007411E3">
        <w:rPr>
          <w:rFonts w:ascii="Times New Roman" w:hAnsi="Times New Roman"/>
          <w:b/>
          <w:bCs/>
          <w:i/>
        </w:rPr>
        <w:t xml:space="preserve">Участник закупки указывает в заявке диапазон значений характеристики» </w:t>
      </w:r>
      <w:r w:rsidRPr="007411E3">
        <w:rPr>
          <w:rFonts w:ascii="Times New Roman" w:hAnsi="Times New Roman"/>
          <w:i/>
        </w:rPr>
        <w:t>означает, что участнику необходимо указать значения в диапазоне</w:t>
      </w:r>
      <w:r w:rsidRPr="007411E3">
        <w:rPr>
          <w:rFonts w:ascii="Times New Roman" w:hAnsi="Times New Roman"/>
          <w:i/>
        </w:rPr>
        <w:br/>
      </w:r>
      <w:r w:rsidRPr="007411E3">
        <w:rPr>
          <w:rFonts w:ascii="Times New Roman" w:hAnsi="Times New Roman"/>
          <w:b/>
          <w:i/>
          <w:u w:val="single"/>
        </w:rPr>
        <w:t>с учетом нижеприведенных правил</w:t>
      </w:r>
      <w:r w:rsidRPr="007411E3">
        <w:rPr>
          <w:rFonts w:ascii="Times New Roman" w:hAnsi="Times New Roman"/>
          <w:i/>
        </w:rPr>
        <w:t>.</w:t>
      </w:r>
    </w:p>
    <w:p w:rsidR="00D813FF" w:rsidRPr="007411E3" w:rsidP="00D813FF">
      <w:pPr>
        <w:ind w:firstLine="567"/>
        <w:jc w:val="both"/>
        <w:rPr>
          <w:rFonts w:ascii="Times New Roman" w:hAnsi="Times New Roman"/>
          <w:i/>
        </w:rPr>
      </w:pPr>
    </w:p>
    <w:p w:rsidR="00D813FF" w:rsidRPr="007411E3" w:rsidP="00D813FF">
      <w:pPr>
        <w:ind w:firstLine="567"/>
        <w:jc w:val="both"/>
        <w:rPr>
          <w:rFonts w:ascii="Times New Roman" w:hAnsi="Times New Roman"/>
          <w:i/>
        </w:rPr>
      </w:pPr>
      <w:r w:rsidRPr="007411E3">
        <w:rPr>
          <w:rFonts w:ascii="Times New Roman" w:hAnsi="Times New Roman"/>
          <w:i/>
        </w:rPr>
        <w:t>Если значения в диапазоне сопровождены сочетанием знаков «</w:t>
      </w:r>
      <w:r w:rsidRPr="007411E3">
        <w:rPr>
          <w:rFonts w:ascii="Times New Roman" w:hAnsi="Times New Roman"/>
        </w:rPr>
        <w:t>+/-</w:t>
      </w:r>
      <w:r w:rsidRPr="007411E3">
        <w:rPr>
          <w:rFonts w:ascii="Times New Roman" w:hAnsi="Times New Roman"/>
          <w:i/>
        </w:rPr>
        <w:t xml:space="preserve">», «-», словом </w:t>
      </w:r>
      <w:r w:rsidRPr="007411E3">
        <w:rPr>
          <w:rFonts w:ascii="Times New Roman" w:hAnsi="Times New Roman"/>
          <w:i/>
        </w:rPr>
        <w:br/>
      </w:r>
      <w:r w:rsidRPr="007411E3">
        <w:rPr>
          <w:rFonts w:ascii="Times New Roman" w:hAnsi="Times New Roman"/>
          <w:b/>
          <w:i/>
        </w:rPr>
        <w:t xml:space="preserve">«в диапазоне» или «диапазон» </w:t>
      </w:r>
      <w:r w:rsidRPr="007411E3">
        <w:rPr>
          <w:rFonts w:ascii="Times New Roman" w:hAnsi="Times New Roman"/>
          <w:i/>
        </w:rPr>
        <w:t xml:space="preserve">с одновременным применением предлогов «от… до …», слов </w:t>
      </w:r>
      <w:r w:rsidRPr="007411E3">
        <w:rPr>
          <w:rFonts w:ascii="Times New Roman" w:hAnsi="Times New Roman"/>
          <w:i/>
        </w:rPr>
        <w:br/>
        <w:t xml:space="preserve">«не менее … не более» или комбинации знаков «&gt;», «≥», «≤», «&lt;», в том числе в комбинации с союзом «и», участнику необходимо указать два значения (нижней и верхней границы) равные заданному диапазону. (Например, установлено требование «в диапазоне от 20°С до 40°С» участнику необходимо указать «от 20°С до 40°С», установлено требование «Диапазон ≥5 и ≤ 10 Ампер» участнику необходимо указать «Диапазон ≥5 и ≤ 10 Ампер», установлено требование «Диапазон датчика акселерометр, g: +/- 8» участнику необходимо указать «Диапазон датчика акселерометр, g: +/- 8»). При этом участник закупки может не исключать слова «в диапазоне», «диапазон». </w:t>
      </w:r>
    </w:p>
    <w:p w:rsidR="00D813FF" w:rsidRPr="007411E3" w:rsidP="00D813FF">
      <w:pPr>
        <w:pStyle w:val="NoSpacing"/>
        <w:ind w:firstLine="540"/>
        <w:jc w:val="both"/>
        <w:rPr>
          <w:rFonts w:ascii="Times New Roman" w:hAnsi="Times New Roman"/>
          <w:i/>
        </w:rPr>
      </w:pPr>
    </w:p>
    <w:p w:rsidR="00D813FF" w:rsidP="00D813FF">
      <w:pPr>
        <w:autoSpaceDE w:val="0"/>
        <w:autoSpaceDN w:val="0"/>
        <w:adjustRightInd w:val="0"/>
        <w:ind w:firstLine="540"/>
        <w:jc w:val="both"/>
        <w:rPr>
          <w:rFonts w:ascii="Times New Roman" w:hAnsi="Times New Roman"/>
          <w:i/>
          <w:color w:val="000000"/>
        </w:rPr>
      </w:pPr>
      <w:r w:rsidRPr="007411E3">
        <w:rPr>
          <w:rFonts w:ascii="Times New Roman" w:hAnsi="Times New Roman"/>
          <w:i/>
          <w:color w:val="000000"/>
        </w:rPr>
        <w:t>При конкретизации веса, или массы, или объема потребительской упаковки не требуется приведения указываемого значения к кратности запрашиваемому количеству товара. Кратность количества товара будет достигнута при заключении контракта, руководствуясь пунктом 2 части 2 статьи 51 Закона 44-ФЗ, либо на этапе исполнения контракта, руководствуясь частью 1 статьи 95 Закона 44-ФЗ.</w:t>
      </w:r>
    </w:p>
    <w:p w:rsidR="00D813FF" w:rsidRPr="007411E3" w:rsidP="00D813FF">
      <w:pPr>
        <w:autoSpaceDE w:val="0"/>
        <w:autoSpaceDN w:val="0"/>
        <w:adjustRightInd w:val="0"/>
        <w:ind w:firstLine="540"/>
        <w:jc w:val="both"/>
        <w:rPr>
          <w:rFonts w:ascii="Times New Roman" w:hAnsi="Times New Roman"/>
          <w:i/>
          <w:color w:val="000000"/>
        </w:rPr>
      </w:pPr>
      <w:r w:rsidRPr="00263999">
        <w:rPr>
          <w:rFonts w:ascii="Times New Roman" w:hAnsi="Times New Roman"/>
          <w:i/>
          <w:color w:val="000000"/>
        </w:rPr>
        <w:t xml:space="preserve">В случае наличия в описании объекта закупки указания на товарные знаки, их следует читать в сопровождении слов </w:t>
      </w:r>
      <w:r w:rsidR="002A0B66">
        <w:rPr>
          <w:rFonts w:ascii="Times New Roman" w:hAnsi="Times New Roman"/>
          <w:i/>
          <w:color w:val="000000"/>
        </w:rPr>
        <w:t>«</w:t>
      </w:r>
      <w:r w:rsidRPr="00263999">
        <w:rPr>
          <w:rFonts w:ascii="Times New Roman" w:hAnsi="Times New Roman"/>
          <w:i/>
          <w:color w:val="000000"/>
        </w:rPr>
        <w:t>или эквивалент</w:t>
      </w:r>
      <w:r w:rsidR="002A0B66">
        <w:rPr>
          <w:rFonts w:ascii="Times New Roman" w:hAnsi="Times New Roman"/>
          <w:i/>
          <w:color w:val="000000"/>
        </w:rPr>
        <w:t>»</w:t>
      </w:r>
    </w:p>
    <w:p w:rsidR="00D813FF" w:rsidRPr="007411E3" w:rsidP="00D813FF">
      <w:pPr>
        <w:autoSpaceDE w:val="0"/>
        <w:autoSpaceDN w:val="0"/>
        <w:adjustRightInd w:val="0"/>
        <w:ind w:firstLine="540"/>
        <w:jc w:val="both"/>
        <w:rPr>
          <w:rFonts w:ascii="Times New Roman" w:hAnsi="Times New Roman"/>
          <w:i/>
          <w:color w:val="000000"/>
        </w:rPr>
      </w:pPr>
      <w:r w:rsidRPr="007411E3">
        <w:rPr>
          <w:rFonts w:ascii="Times New Roman" w:hAnsi="Times New Roman"/>
          <w:i/>
          <w:color w:val="000000"/>
        </w:rPr>
        <w:t>В случае наличия технических опечаток в единицах измерения показателей, их следует читать в соответствии с Международной системой единиц (СИ).</w:t>
      </w:r>
    </w:p>
    <w:p w:rsidR="00D813FF" w:rsidRPr="007411E3" w:rsidP="00D813FF">
      <w:pPr>
        <w:autoSpaceDE w:val="0"/>
        <w:autoSpaceDN w:val="0"/>
        <w:adjustRightInd w:val="0"/>
        <w:ind w:firstLine="540"/>
        <w:jc w:val="both"/>
        <w:rPr>
          <w:rFonts w:ascii="Times New Roman" w:hAnsi="Times New Roman"/>
          <w:b/>
          <w:i/>
        </w:rPr>
      </w:pPr>
      <w:r w:rsidRPr="007411E3">
        <w:rPr>
          <w:rFonts w:ascii="Times New Roman" w:hAnsi="Times New Roman"/>
          <w:b/>
          <w:i/>
        </w:rPr>
        <w:t xml:space="preserve">Все вышеуказанные правила в настоящей инструкции не применяются, если они содержатся в наименовании характеристик (показателей). </w:t>
      </w:r>
    </w:p>
    <w:p w:rsidR="00D813FF" w:rsidRPr="007411E3" w:rsidP="00D813FF">
      <w:pPr>
        <w:autoSpaceDE w:val="0"/>
        <w:autoSpaceDN w:val="0"/>
        <w:adjustRightInd w:val="0"/>
        <w:ind w:firstLine="540"/>
        <w:jc w:val="both"/>
        <w:rPr>
          <w:rFonts w:ascii="Times New Roman" w:hAnsi="Times New Roman"/>
          <w:i/>
          <w:color w:val="000000"/>
        </w:rPr>
      </w:pPr>
      <w:r w:rsidRPr="007411E3">
        <w:rPr>
          <w:rFonts w:ascii="Times New Roman" w:hAnsi="Times New Roman"/>
          <w:i/>
          <w:color w:val="000000"/>
        </w:rPr>
        <w:t>Не допускается включать в состав заявки сведения, которые приводят к двойственному толкованию.</w:t>
      </w:r>
    </w:p>
    <w:p w:rsidR="00D813FF" w:rsidRPr="007411E3" w:rsidP="00D813FF">
      <w:pPr>
        <w:autoSpaceDE w:val="0"/>
        <w:autoSpaceDN w:val="0"/>
        <w:adjustRightInd w:val="0"/>
        <w:ind w:firstLine="540"/>
        <w:jc w:val="both"/>
        <w:rPr>
          <w:rFonts w:ascii="Times New Roman" w:hAnsi="Times New Roman"/>
          <w:i/>
          <w:iCs/>
        </w:rPr>
      </w:pPr>
      <w:r w:rsidRPr="007411E3">
        <w:rPr>
          <w:rFonts w:ascii="Times New Roman" w:hAnsi="Times New Roman"/>
          <w:i/>
          <w:color w:val="000000"/>
        </w:rPr>
        <w:t xml:space="preserve">Не допускается предоставлять несколько номеров реестровых записей из реестра российской промышленной продукции или </w:t>
      </w:r>
      <w:r w:rsidRPr="007411E3">
        <w:rPr>
          <w:rFonts w:ascii="Times New Roman" w:hAnsi="Times New Roman"/>
          <w:i/>
        </w:rPr>
        <w:t>номеров реестровых записей из евразийского реестра промышленных товаров государств</w:t>
      </w:r>
      <w:r w:rsidRPr="007411E3">
        <w:rPr>
          <w:rFonts w:ascii="Times New Roman" w:hAnsi="Times New Roman"/>
          <w:i/>
          <w:iCs/>
        </w:rPr>
        <w:t>- членов Евразийского экономического союза</w:t>
      </w:r>
      <w:r w:rsidRPr="007411E3">
        <w:rPr>
          <w:rFonts w:ascii="Times New Roman" w:hAnsi="Times New Roman"/>
          <w:i/>
        </w:rPr>
        <w:t xml:space="preserve"> </w:t>
      </w:r>
      <w:r w:rsidRPr="007411E3">
        <w:rPr>
          <w:rFonts w:ascii="Times New Roman" w:hAnsi="Times New Roman"/>
          <w:i/>
          <w:color w:val="000000"/>
        </w:rPr>
        <w:t xml:space="preserve">для подтверждения страны происхождения одной позиции товара. </w:t>
      </w:r>
    </w:p>
    <w:p w:rsidR="00D813FF" w:rsidRPr="007411E3" w:rsidP="00D813FF">
      <w:pPr>
        <w:autoSpaceDE w:val="0"/>
        <w:autoSpaceDN w:val="0"/>
        <w:adjustRightInd w:val="0"/>
        <w:ind w:firstLine="540"/>
        <w:jc w:val="both"/>
        <w:rPr>
          <w:rFonts w:ascii="Times New Roman" w:hAnsi="Times New Roman"/>
          <w:i/>
          <w:color w:val="000000"/>
        </w:rPr>
      </w:pPr>
      <w:r w:rsidRPr="007411E3">
        <w:rPr>
          <w:rFonts w:ascii="Times New Roman" w:hAnsi="Times New Roman"/>
          <w:i/>
          <w:color w:val="000000"/>
        </w:rPr>
        <w:t xml:space="preserve">Заявка участника должна содержать один номер реестровой записи из реестра российской промышленной продукции или </w:t>
      </w:r>
      <w:r w:rsidRPr="007411E3">
        <w:rPr>
          <w:rFonts w:ascii="Times New Roman" w:hAnsi="Times New Roman"/>
          <w:i/>
        </w:rPr>
        <w:t>номер реестровой записи из евразийского реестра промышленных товаров государств</w:t>
      </w:r>
      <w:r w:rsidRPr="007411E3">
        <w:rPr>
          <w:rFonts w:ascii="Times New Roman" w:hAnsi="Times New Roman"/>
          <w:i/>
          <w:iCs/>
        </w:rPr>
        <w:t>- членов Евразийского экономического союза</w:t>
      </w:r>
      <w:r w:rsidRPr="007411E3">
        <w:rPr>
          <w:rFonts w:ascii="Times New Roman" w:hAnsi="Times New Roman"/>
          <w:i/>
          <w:color w:val="000000"/>
        </w:rPr>
        <w:t xml:space="preserve"> на каждый предлагаемый товар</w:t>
      </w:r>
      <w:r w:rsidRPr="007411E3">
        <w:rPr>
          <w:rFonts w:ascii="Times New Roman" w:hAnsi="Times New Roman"/>
          <w:i/>
          <w:color w:val="000000"/>
        </w:rPr>
        <w:br/>
      </w:r>
      <w:r w:rsidRPr="007411E3">
        <w:rPr>
          <w:rFonts w:ascii="Times New Roman" w:hAnsi="Times New Roman"/>
          <w:b/>
          <w:bCs/>
          <w:i/>
          <w:color w:val="000000"/>
        </w:rPr>
        <w:t xml:space="preserve"> в структурированной форме заявки</w:t>
      </w:r>
      <w:r w:rsidRPr="007411E3">
        <w:rPr>
          <w:rFonts w:ascii="Times New Roman" w:hAnsi="Times New Roman"/>
          <w:i/>
          <w:color w:val="000000"/>
        </w:rPr>
        <w:t>.</w:t>
      </w:r>
    </w:p>
    <w:p w:rsidR="00D813FF" w:rsidRPr="007411E3" w:rsidP="00D813FF">
      <w:pPr>
        <w:autoSpaceDE w:val="0"/>
        <w:autoSpaceDN w:val="0"/>
        <w:adjustRightInd w:val="0"/>
        <w:ind w:firstLine="540"/>
        <w:jc w:val="both"/>
        <w:rPr>
          <w:rFonts w:ascii="Times New Roman" w:hAnsi="Times New Roman"/>
          <w:i/>
          <w:color w:val="000000"/>
        </w:rPr>
      </w:pPr>
      <w:r w:rsidRPr="007411E3">
        <w:rPr>
          <w:rFonts w:ascii="Times New Roman" w:hAnsi="Times New Roman"/>
          <w:i/>
          <w:color w:val="000000"/>
        </w:rPr>
        <w:t xml:space="preserve">Заявка участника также должна содержать </w:t>
      </w:r>
      <w:r w:rsidRPr="007411E3">
        <w:rPr>
          <w:rFonts w:ascii="Times New Roman" w:hAnsi="Times New Roman"/>
          <w:b/>
          <w:bCs/>
          <w:i/>
          <w:color w:val="000000"/>
        </w:rPr>
        <w:t>в структурированной форме</w:t>
      </w:r>
      <w:r w:rsidRPr="007411E3">
        <w:rPr>
          <w:rFonts w:ascii="Times New Roman" w:hAnsi="Times New Roman"/>
          <w:i/>
          <w:color w:val="000000"/>
        </w:rPr>
        <w:t xml:space="preserve"> информацию</w:t>
      </w:r>
      <w:r w:rsidRPr="007411E3">
        <w:rPr>
          <w:rFonts w:ascii="Times New Roman" w:hAnsi="Times New Roman"/>
          <w:b/>
          <w:bCs/>
          <w:i/>
          <w:color w:val="000000"/>
        </w:rPr>
        <w:br/>
      </w:r>
    </w:p>
    <w:p w:rsidR="00D813FF" w:rsidRPr="007411E3" w:rsidP="00D813FF">
      <w:pPr>
        <w:autoSpaceDE w:val="0"/>
        <w:autoSpaceDN w:val="0"/>
        <w:adjustRightInd w:val="0"/>
        <w:ind w:firstLine="540"/>
        <w:jc w:val="both"/>
        <w:rPr>
          <w:rFonts w:ascii="Times New Roman" w:hAnsi="Times New Roman"/>
          <w:i/>
        </w:rPr>
      </w:pPr>
      <w:r w:rsidRPr="007411E3">
        <w:rPr>
          <w:rFonts w:ascii="Times New Roman" w:hAnsi="Times New Roman"/>
          <w:i/>
          <w:color w:val="000000"/>
        </w:rPr>
        <w:t xml:space="preserve">о совокупном количестве баллов </w:t>
      </w:r>
      <w:r w:rsidRPr="007411E3">
        <w:rPr>
          <w:rFonts w:ascii="Times New Roman" w:hAnsi="Times New Roman"/>
          <w:i/>
        </w:rPr>
        <w:t xml:space="preserve">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РФ № 719, включая значение, определенное для целей осуществления закупок (если постановлением Правительства РФ № 719 в отношении такого товара определено значение для целей осуществления закупок) </w:t>
      </w:r>
      <w:r w:rsidRPr="007411E3">
        <w:rPr>
          <w:rFonts w:ascii="Times New Roman" w:hAnsi="Times New Roman"/>
          <w:i/>
          <w:color w:val="000000"/>
        </w:rPr>
        <w:t>на каждый предлагаемый товар</w:t>
      </w:r>
    </w:p>
    <w:p w:rsidR="00D813FF" w:rsidRPr="007411E3" w:rsidP="00D813FF">
      <w:pPr>
        <w:autoSpaceDE w:val="0"/>
        <w:autoSpaceDN w:val="0"/>
        <w:adjustRightInd w:val="0"/>
        <w:ind w:firstLine="540"/>
        <w:jc w:val="both"/>
        <w:rPr>
          <w:rFonts w:ascii="Times New Roman" w:hAnsi="Times New Roman"/>
          <w:i/>
        </w:rPr>
      </w:pPr>
      <w:r w:rsidRPr="007411E3">
        <w:rPr>
          <w:rFonts w:ascii="Times New Roman" w:hAnsi="Times New Roman"/>
          <w:i/>
        </w:rPr>
        <w:t xml:space="preserve">либо </w:t>
      </w:r>
    </w:p>
    <w:p w:rsidR="00D813FF" w:rsidRPr="007411E3" w:rsidP="00D813FF">
      <w:pPr>
        <w:autoSpaceDE w:val="0"/>
        <w:autoSpaceDN w:val="0"/>
        <w:adjustRightInd w:val="0"/>
        <w:ind w:firstLine="540"/>
        <w:jc w:val="both"/>
        <w:rPr>
          <w:rFonts w:ascii="Times New Roman" w:hAnsi="Times New Roman"/>
          <w:i/>
        </w:rPr>
      </w:pPr>
      <w:r w:rsidRPr="007411E3">
        <w:rPr>
          <w:rFonts w:ascii="Times New Roman" w:hAnsi="Times New Roman"/>
          <w:i/>
        </w:rPr>
        <w:t xml:space="preserve">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 </w:t>
      </w:r>
      <w:r w:rsidRPr="007411E3">
        <w:rPr>
          <w:rFonts w:ascii="Times New Roman" w:hAnsi="Times New Roman"/>
          <w:i/>
          <w:color w:val="000000"/>
        </w:rPr>
        <w:t>на каждый предлагаемый товар</w:t>
      </w:r>
    </w:p>
    <w:p w:rsidRPr="009C0EEC" w:rsidP="00D813FF">
      <w:pPr>
        <w:autoSpaceDE w:val="0"/>
        <w:autoSpaceDN w:val="0"/>
        <w:adjustRightInd w:val="0"/>
        <w:ind w:firstLine="540"/>
        <w:jc w:val="both"/>
        <w:rPr>
          <w:rFonts w:ascii="Times New Roman" w:hAnsi="Times New Roman"/>
          <w:color w:val="000000"/>
          <w:sz w:val="24"/>
          <w:szCs w:val="24"/>
        </w:rPr>
      </w:pPr>
      <w:r w:rsidRPr="007411E3">
        <w:rPr>
          <w:rFonts w:ascii="Times New Roman" w:hAnsi="Times New Roman"/>
          <w:b/>
          <w:i/>
          <w:color w:val="000000"/>
        </w:rPr>
        <w:t>Если в Описании объекта закупки содержится требование о доле вторичного сырья, использованного при производстве товара, то указанное требование является безусловным к исполнению и не требует отдельного подтверждения или указания в составе заявки.</w:t>
      </w:r>
      <w:r>
        <w:rPr>
          <w:rFonts w:ascii="Times New Roman" w:hAnsi="Times New Roman"/>
          <w:color w:val="000000"/>
          <w:sz w:val="24"/>
          <w:szCs w:val="24"/>
        </w:rPr>
        <w:t xml:space="preserve"> </w:t>
      </w:r>
      <w:r>
        <w:rPr>
          <w:rFonts w:ascii="Times New Roman" w:eastAsia="Times New Roman" w:hAnsi="Times New Roman" w:cs="Times New Roman"/>
          <w:sz w:val="24"/>
          <w:szCs w:val="24"/>
        </w:rPr>
        <w:t xml:space="preserve"> </w:t>
      </w:r>
    </w:p>
    <w:p w:rsidR="00D813FF" w:rsidRPr="00844C82" w:rsidP="00844C82">
      <w:pPr>
        <w:spacing w:after="0"/>
        <w:jc w:val="center"/>
        <w:rPr>
          <w:rFonts w:ascii="Times New Roman" w:eastAsia="Times New Roman" w:hAnsi="Times New Roman" w:cs="Times New Roman"/>
          <w:i/>
          <w:color w:val="000000"/>
        </w:rPr>
      </w:pPr>
    </w:p>
    <w:sectPr w:rsidSect="00C13DA5">
      <w:pgSz w:w="11905" w:h="16838"/>
      <w:pgMar w:top="567" w:right="850" w:bottom="993"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5BF6FB9"/>
    <w:multiLevelType w:val="hybridMultilevel"/>
    <w:tmpl w:val="DD442A38"/>
    <w:lvl w:ilvl="0">
      <w:start w:val="1"/>
      <w:numFmt w:val="decimal"/>
      <w:lvlText w:val="%1."/>
      <w:lvlJc w:val="left"/>
      <w:pPr>
        <w:ind w:left="1392" w:hanging="825"/>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rsid w:val="00AA2DB1"/>
    <w:pPr>
      <w:autoSpaceDE w:val="0"/>
      <w:autoSpaceDN w:val="0"/>
      <w:adjustRightInd w:val="0"/>
      <w:spacing w:after="0" w:line="240" w:lineRule="auto"/>
    </w:pPr>
    <w:rPr>
      <w:rFonts w:ascii="Calibri" w:hAnsi="Calibri" w:cs="Calibri"/>
    </w:rPr>
  </w:style>
  <w:style w:type="paragraph" w:customStyle="1" w:styleId="ConsNormal">
    <w:name w:val="ConsNormal"/>
    <w:link w:val="ConsNormal0"/>
    <w:rsid w:val="00AA2DB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basedOn w:val="DefaultParagraphFont"/>
    <w:link w:val="ConsNormal"/>
    <w:uiPriority w:val="99"/>
    <w:locked/>
    <w:rsid w:val="00AA2DB1"/>
    <w:rPr>
      <w:rFonts w:ascii="Arial" w:eastAsia="Times New Roman" w:hAnsi="Arial" w:cs="Arial"/>
      <w:sz w:val="20"/>
      <w:szCs w:val="20"/>
    </w:rPr>
  </w:style>
  <w:style w:type="character" w:customStyle="1" w:styleId="ConsPlusNormal0">
    <w:name w:val="ConsPlusNormal Знак"/>
    <w:link w:val="ConsPlusNormal"/>
    <w:locked/>
    <w:rsid w:val="00AA2DB1"/>
    <w:rPr>
      <w:rFonts w:ascii="Calibri" w:hAnsi="Calibri" w:cs="Calibri"/>
    </w:rPr>
  </w:style>
  <w:style w:type="character" w:styleId="Hyperlink">
    <w:name w:val="Hyperlink"/>
    <w:basedOn w:val="DefaultParagraphFont"/>
    <w:uiPriority w:val="99"/>
    <w:unhideWhenUsed/>
    <w:rsid w:val="00BA0D20"/>
    <w:rPr>
      <w:color w:val="0000FF" w:themeColor="hyperlink"/>
      <w:u w:val="single"/>
    </w:rPr>
  </w:style>
  <w:style w:type="paragraph" w:customStyle="1" w:styleId="3">
    <w:name w:val="Стиль3"/>
    <w:basedOn w:val="BodyTextIndent2"/>
    <w:rsid w:val="00711427"/>
    <w:pPr>
      <w:widowControl w:val="0"/>
      <w:tabs>
        <w:tab w:val="num" w:pos="227"/>
      </w:tabs>
      <w:adjustRightInd w:val="0"/>
      <w:spacing w:after="0" w:line="240" w:lineRule="auto"/>
      <w:ind w:left="0"/>
      <w:jc w:val="both"/>
      <w:textAlignment w:val="baseline"/>
    </w:pPr>
    <w:rPr>
      <w:rFonts w:ascii="Calibri" w:eastAsia="Times New Roman" w:hAnsi="Calibri" w:cs="Times New Roman"/>
      <w:sz w:val="24"/>
      <w:szCs w:val="24"/>
    </w:rPr>
  </w:style>
  <w:style w:type="paragraph" w:styleId="NoSpacing">
    <w:name w:val="No Spacing"/>
    <w:link w:val="a0"/>
    <w:uiPriority w:val="1"/>
    <w:qFormat/>
    <w:rsid w:val="00711427"/>
    <w:pPr>
      <w:spacing w:after="0" w:line="240" w:lineRule="auto"/>
    </w:pPr>
  </w:style>
  <w:style w:type="paragraph" w:styleId="BodyTextIndent2">
    <w:name w:val="Body Text Indent 2"/>
    <w:basedOn w:val="Normal"/>
    <w:link w:val="2"/>
    <w:uiPriority w:val="99"/>
    <w:semiHidden/>
    <w:unhideWhenUsed/>
    <w:rsid w:val="00711427"/>
    <w:pPr>
      <w:spacing w:after="120" w:line="480" w:lineRule="auto"/>
      <w:ind w:left="283"/>
    </w:pPr>
  </w:style>
  <w:style w:type="character" w:customStyle="1" w:styleId="2">
    <w:name w:val="Основной текст с отступом 2 Знак"/>
    <w:basedOn w:val="DefaultParagraphFont"/>
    <w:link w:val="BodyTextIndent2"/>
    <w:uiPriority w:val="99"/>
    <w:semiHidden/>
    <w:rsid w:val="00711427"/>
  </w:style>
  <w:style w:type="paragraph" w:styleId="Footer">
    <w:name w:val="footer"/>
    <w:basedOn w:val="Normal"/>
    <w:link w:val="a"/>
    <w:rsid w:val="00D82D64"/>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
    <w:name w:val="Нижний колонтитул Знак"/>
    <w:basedOn w:val="DefaultParagraphFont"/>
    <w:link w:val="Footer"/>
    <w:rsid w:val="00D82D64"/>
    <w:rPr>
      <w:rFonts w:ascii="Times New Roman" w:eastAsia="Times New Roman" w:hAnsi="Times New Roman" w:cs="Times New Roman"/>
      <w:noProof/>
      <w:sz w:val="24"/>
      <w:szCs w:val="20"/>
    </w:rPr>
  </w:style>
  <w:style w:type="character" w:customStyle="1" w:styleId="a0">
    <w:name w:val="Без интервала Знак"/>
    <w:link w:val="NoSpacing"/>
    <w:uiPriority w:val="1"/>
    <w:locked/>
    <w:rsid w:val="00D813FF"/>
  </w:style>
  <w:style w:type="paragraph" w:customStyle="1" w:styleId="s1">
    <w:name w:val="s_1"/>
    <w:basedOn w:val="Normal"/>
    <w:rsid w:val="00D813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3FA89051F06A4E9FF6F0C37314F168" ma:contentTypeVersion="8" ma:contentTypeDescription="Create a new document." ma:contentTypeScope="" ma:versionID="6d2f6c64101628ca82488d08f83fc42c">
  <xsd:schema xmlns:xsd="http://www.w3.org/2001/XMLSchema" xmlns:xs="http://www.w3.org/2001/XMLSchema" xmlns:p="http://schemas.microsoft.com/office/2006/metadata/properties" xmlns:ns3="490837e0-4aaf-4017-b920-4e669db55584" targetNamespace="http://schemas.microsoft.com/office/2006/metadata/properties" ma:root="true" ma:fieldsID="8640a5ef402d9754d4dcfa75fd695f0d" ns3:_="">
    <xsd:import namespace="490837e0-4aaf-4017-b920-4e669db5558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837e0-4aaf-4017-b920-4e669db555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62A25-B607-4477-867B-F97B6D141B4C}">
  <ds:schemaRefs>
    <ds:schemaRef ds:uri="http://schemas.microsoft.com/sharepoint/v3/contenttype/forms"/>
  </ds:schemaRefs>
</ds:datastoreItem>
</file>

<file path=customXml/itemProps2.xml><?xml version="1.0" encoding="utf-8"?>
<ds:datastoreItem xmlns:ds="http://schemas.openxmlformats.org/officeDocument/2006/customXml" ds:itemID="{E21A240D-58A6-4492-AB1C-91B942F00B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840776-0EDD-4760-96A1-55DD8AF5E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837e0-4aaf-4017-b920-4e669db555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38751-ACF3-4CB4-BCEF-443DDF299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2052</Words>
  <Characters>11702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Лавров Николай Александрович</dc:creator>
  <cp:lastModifiedBy>Екатерина Арапчаева</cp:lastModifiedBy>
  <cp:revision>6</cp:revision>
  <cp:lastPrinted>2021-05-18T05:56:00Z</cp:lastPrinted>
  <dcterms:created xsi:type="dcterms:W3CDTF">2025-09-24T09:25:00Z</dcterms:created>
  <dcterms:modified xsi:type="dcterms:W3CDTF">2025-09-25T02:33:00Z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0x0101006D3FA89051F06A4E9FF6F0C37314F168</vt:lpwstr>
  </property>
</Properties>
</file>